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设备更新-北京市第四十四中学-家具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该项目的实施目标是为学生提供舒适的学习环境，为教学服务，改善教学环境。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按照预算批复完成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椅子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50把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符合教学规定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50把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6月底前完成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50把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改善教学环境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50把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D321528"/>
    <w:rsid w:val="34C73F2A"/>
    <w:rsid w:val="3C3051D5"/>
    <w:rsid w:val="5E757F29"/>
    <w:rsid w:val="65DF44A6"/>
    <w:rsid w:val="6B2B54C8"/>
    <w:rsid w:val="7F11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966BC98583D64716822176BFF20985EC_12</vt:lpwstr>
  </property>
</Properties>
</file>